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2016年3月25日            星期五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晴</w:t>
      </w:r>
    </w:p>
    <w:p>
      <w:pPr>
        <w:ind w:firstLine="640" w:firstLineChars="200"/>
        <w:rPr>
          <w:rFonts w:hint="eastAsia" w:ascii="仿宋_GB2312" w:hAnsi="仿宋_GB2312" w:eastAsia="仿宋_GB2312" w:cs="仿宋_GB2312"/>
          <w:sz w:val="28"/>
          <w:szCs w:val="28"/>
        </w:rPr>
      </w:pP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雨停了，天晴了，湿气没了，诗意也没了。真巧，轮到我写班级日志，缠绵了快两周的雨突然就停了！我不得不感慨，我的运气真不错。</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上午，厦门大学经济学院林擎国教授为我们带来了《我国宏观经济运行与未来发展走向分析》。林教授首先简明扼要地介绍了我国经济持续高速增长创造的成就和变化，接着用一系列详实的数据对我国经济持续高速增长的代价与问题</w:t>
      </w:r>
      <w:bookmarkStart w:id="0" w:name="_GoBack"/>
      <w:bookmarkEnd w:id="0"/>
      <w:r>
        <w:rPr>
          <w:rFonts w:hint="eastAsia" w:ascii="仿宋_GB2312" w:hAnsi="仿宋_GB2312" w:eastAsia="仿宋_GB2312" w:cs="仿宋_GB2312"/>
          <w:sz w:val="28"/>
          <w:szCs w:val="28"/>
        </w:rPr>
        <w:t>进行了深刻剖析，对经济社会发展面临的各种风险进行了提示，最后结合十八大“五个更多依靠”和十八届五中全会提出的五大发展理念，对我国宏观经济未来发展的基本走向进行了分析。林教授着重强调，中国经济发展要坚持系统思维，要有长远目光，而不能只追求局部和短期利益。要坚决破除GDP崇拜论和速度迷信论，坚持按规律办事，追求经济持续健康发展。</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午，厦门国家会计学院蔡剑辉教授为我们讲授了《企业会计准则与企业所得税法差异分析及应用》。蔡教授首先从总体上概括了会计准则和税法新发展趋势特征，即企业会计准则新发展——从收入费用观到资产负债观，企业所得税法新发展——从收付实现制到权责发生制，观察会计与税法差异的角度——从利润表转变到资产负债表，接着从资产评估增值、非货币资产交换、资产减值、固定资产、融资租赁、无形资产、长期股权投资等方面阐述了会计和税务处理原则的区别以及政策应用。蔡教授强调，任何会计技巧，顶多是延缓了企业纳税时间，而不可能减少企业纳税义务。让我们印象深刻的还有他的幽默与睿智，他说：“学会计之前觉得会计是一门科学，读到硕士发现会计是一门艺术，读到博士发现会计是一门魔术。”</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后，三个班的同学们在亲切友好的气氛中，就共同关心的结业考试问题，深入地交换了意见，取得了广泛共识。大家一致认为，考试的重点应该是会计领域的热点难点问题，例如刘光忠老师讲授的《会计改革与会计人才战略》有关政府会计的内容。鉴于大家的会计知识基础不同，我们分析考题难度应该不会太大，考试的主要目的在于检验大家的课堂学习效果。我们要吸取首次集训的教训，既要严肃认真对待考试，又不能为了准备考试而轻视了后面的课程，尤其是还有《财税体制改革最新动态》这样重要的课还没有上呢！</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我们很多人都被林教授感动了，数次为他鼓掌点赞。他那种学者的良知和忧国忧民的情怀，让我想起了首次集训时为我们授课的晏智杰教授。他们从不为谁代言，从不刻意吹捧任何人，只是用一双犀利的眼睛观察着经济和社会的发展，发现问题就会勇敢而倔强地站出来发声，无论决策者是否采纳，他们都会坚持自己的立场。他们始终胸怀国家和民族大义，从不计较个人利益得失。他们是决策者的一面镜子，更是我们这个国家和民族的宝贵财富。税务领军人才需要他们那样的家国情怀，让我们向他们致敬！</w:t>
      </w:r>
    </w:p>
    <w:p>
      <w:pPr>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还从林教授身上看到了满满的正能量。林教授说得好啊！七十刚起步，八十小弟弟，九十不稀奇，一百当努力！健康不仅是个人的，健康也是组织的，更是国家的！与林老先生相比，我们很多人还不够勤奋，很多人对自己的要求还不够高。所幸，在我们快发霉的时候，厦门的太阳终于休假回来了。同学们，无论在厦门还是回到家，都要记住林老先生的忠告，多晒太阳、多运动，少喝酒、少熬夜。为了二十年后再相聚时，我们依然可以回味厦门的绵绵细雨和那些充满诗意的文章，我们一定要保持身体健康。加油！</w:t>
      </w:r>
    </w:p>
    <w:p>
      <w:pPr>
        <w:ind w:firstLine="640" w:firstLineChars="200"/>
        <w:rPr>
          <w:rFonts w:hint="eastAsia" w:ascii="仿宋_GB2312" w:hAnsi="仿宋_GB2312" w:eastAsia="仿宋_GB2312" w:cs="仿宋_GB2312"/>
          <w:sz w:val="28"/>
          <w:szCs w:val="28"/>
        </w:rPr>
      </w:pPr>
    </w:p>
    <w:p>
      <w:pPr>
        <w:ind w:firstLine="64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执笔 天津地税 姜道广</w:t>
      </w:r>
    </w:p>
    <w:p>
      <w:pPr>
        <w:ind w:firstLine="64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2016年3月25日晚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1719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iPriority w:val="1"/>
  </w:style>
  <w:style w:type="table" w:default="1" w:styleId="3">
    <w:name w:val="Normal Table"/>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1355</Words>
  <Characters>1371</Characters>
  <Lines>0</Lines>
  <Paragraphs>11</Paragraphs>
  <ScaleCrop>false</ScaleCrop>
  <LinksUpToDate>false</LinksUpToDate>
  <CharactersWithSpaces>1400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2016-03-26T00:50:00Z</dcterms:created>
  <dc:creator>Dell</dc:creator>
  <cp:lastModifiedBy>tsc</cp:lastModifiedBy>
  <dcterms:modified xsi:type="dcterms:W3CDTF">2016-04-01T06:00:30Z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